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02EC" w14:textId="77777777" w:rsidR="008001AC" w:rsidRDefault="008001AC" w:rsidP="008001AC">
      <w:pPr>
        <w:jc w:val="center"/>
        <w:rPr>
          <w:b/>
          <w:sz w:val="32"/>
        </w:rPr>
      </w:pPr>
      <w:r>
        <w:rPr>
          <w:b/>
          <w:sz w:val="32"/>
        </w:rPr>
        <w:t>Z á p i s č. 4</w:t>
      </w:r>
    </w:p>
    <w:p w14:paraId="3C0AE1C4" w14:textId="455BBC91" w:rsidR="008001AC" w:rsidRDefault="008001AC" w:rsidP="008001AC">
      <w:pPr>
        <w:jc w:val="center"/>
        <w:rPr>
          <w:b/>
          <w:sz w:val="28"/>
        </w:rPr>
      </w:pPr>
      <w:r>
        <w:rPr>
          <w:b/>
          <w:sz w:val="28"/>
        </w:rPr>
        <w:t>ze zasedání zastupitelstva obce Kraselov dne 1</w:t>
      </w:r>
      <w:r w:rsidR="00A679F9">
        <w:rPr>
          <w:b/>
          <w:sz w:val="28"/>
        </w:rPr>
        <w:t>7</w:t>
      </w:r>
      <w:r>
        <w:rPr>
          <w:b/>
          <w:sz w:val="28"/>
        </w:rPr>
        <w:t>.6.202</w:t>
      </w:r>
      <w:r w:rsidR="00B60C3A">
        <w:rPr>
          <w:b/>
          <w:sz w:val="28"/>
        </w:rPr>
        <w:t>6</w:t>
      </w:r>
    </w:p>
    <w:p w14:paraId="0883E15E" w14:textId="77777777" w:rsidR="008001AC" w:rsidRDefault="008001AC" w:rsidP="008001AC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Jaroslav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 xml:space="preserve">, Jaroslav Bauer, Pavlína Malá, Roman </w:t>
      </w:r>
      <w:proofErr w:type="spellStart"/>
      <w:r>
        <w:rPr>
          <w:sz w:val="24"/>
        </w:rPr>
        <w:t>Sellner</w:t>
      </w:r>
      <w:proofErr w:type="spellEnd"/>
    </w:p>
    <w:p w14:paraId="4669795D" w14:textId="77777777" w:rsidR="008001AC" w:rsidRPr="00EA3EED" w:rsidRDefault="008001AC" w:rsidP="008001AC">
      <w:pPr>
        <w:rPr>
          <w:sz w:val="24"/>
        </w:rPr>
      </w:pPr>
      <w:r>
        <w:rPr>
          <w:b/>
          <w:bCs/>
          <w:sz w:val="24"/>
        </w:rPr>
        <w:t xml:space="preserve">Omluven – </w:t>
      </w:r>
      <w:r>
        <w:rPr>
          <w:sz w:val="24"/>
        </w:rPr>
        <w:t>Jaromír Janout</w:t>
      </w:r>
    </w:p>
    <w:p w14:paraId="5761B0B0" w14:textId="77777777" w:rsidR="008001AC" w:rsidRPr="00EA3EED" w:rsidRDefault="008001AC" w:rsidP="008001AC">
      <w:pPr>
        <w:rPr>
          <w:sz w:val="24"/>
        </w:rPr>
      </w:pPr>
      <w:r>
        <w:rPr>
          <w:b/>
          <w:bCs/>
          <w:sz w:val="24"/>
        </w:rPr>
        <w:t>Program:</w:t>
      </w:r>
    </w:p>
    <w:p w14:paraId="59C429DA" w14:textId="6AEDD26A" w:rsidR="008001AC" w:rsidRPr="00F06D6E" w:rsidRDefault="008001AC" w:rsidP="008001AC">
      <w:pPr>
        <w:pStyle w:val="Odstavecseseznamem"/>
        <w:numPr>
          <w:ilvl w:val="0"/>
          <w:numId w:val="1"/>
        </w:numPr>
        <w:rPr>
          <w:sz w:val="28"/>
          <w:szCs w:val="24"/>
        </w:rPr>
      </w:pPr>
      <w:r w:rsidRPr="00EA3EED">
        <w:rPr>
          <w:sz w:val="24"/>
          <w:szCs w:val="24"/>
        </w:rPr>
        <w:t>Závěrečný účet obce za rok 202</w:t>
      </w:r>
      <w:r w:rsidR="00B60C3A">
        <w:rPr>
          <w:sz w:val="24"/>
          <w:szCs w:val="24"/>
        </w:rPr>
        <w:t>5</w:t>
      </w:r>
    </w:p>
    <w:p w14:paraId="558668D6" w14:textId="77777777" w:rsidR="008001AC" w:rsidRPr="00EA3EED" w:rsidRDefault="008001AC" w:rsidP="008001AC">
      <w:pPr>
        <w:pStyle w:val="Odstavecseseznamem"/>
        <w:numPr>
          <w:ilvl w:val="0"/>
          <w:numId w:val="1"/>
        </w:numPr>
        <w:rPr>
          <w:sz w:val="28"/>
          <w:szCs w:val="24"/>
        </w:rPr>
      </w:pPr>
      <w:r>
        <w:rPr>
          <w:sz w:val="24"/>
          <w:szCs w:val="24"/>
        </w:rPr>
        <w:t>Opatření k nápravě chyb</w:t>
      </w:r>
    </w:p>
    <w:p w14:paraId="2070AF03" w14:textId="35818DE2" w:rsidR="008001AC" w:rsidRPr="00EA3EED" w:rsidRDefault="008001AC" w:rsidP="008001AC">
      <w:pPr>
        <w:pStyle w:val="Odstavecseseznamem"/>
        <w:numPr>
          <w:ilvl w:val="0"/>
          <w:numId w:val="1"/>
        </w:numPr>
        <w:rPr>
          <w:sz w:val="28"/>
          <w:szCs w:val="24"/>
        </w:rPr>
      </w:pPr>
      <w:r w:rsidRPr="00EA3EED">
        <w:rPr>
          <w:sz w:val="24"/>
          <w:szCs w:val="24"/>
        </w:rPr>
        <w:t>Účetní závěrka roku 202</w:t>
      </w:r>
      <w:r w:rsidR="00B60C3A">
        <w:rPr>
          <w:sz w:val="24"/>
          <w:szCs w:val="24"/>
        </w:rPr>
        <w:t>5</w:t>
      </w:r>
    </w:p>
    <w:p w14:paraId="214A5289" w14:textId="0A39081D" w:rsidR="008001AC" w:rsidRPr="00FD4627" w:rsidRDefault="008001AC" w:rsidP="008001AC">
      <w:pPr>
        <w:pStyle w:val="Odstavecseseznamem"/>
        <w:numPr>
          <w:ilvl w:val="0"/>
          <w:numId w:val="1"/>
        </w:numPr>
        <w:rPr>
          <w:sz w:val="28"/>
          <w:szCs w:val="24"/>
        </w:rPr>
      </w:pPr>
      <w:r>
        <w:rPr>
          <w:sz w:val="24"/>
        </w:rPr>
        <w:t>Rozpočtové opatření č. 6</w:t>
      </w:r>
      <w:r w:rsidR="00A679F9">
        <w:rPr>
          <w:sz w:val="24"/>
        </w:rPr>
        <w:t>,7</w:t>
      </w:r>
    </w:p>
    <w:p w14:paraId="3B4D0924" w14:textId="77777777" w:rsidR="008001AC" w:rsidRDefault="008001AC" w:rsidP="008001AC">
      <w:pPr>
        <w:pStyle w:val="Odstavecseseznamem"/>
        <w:numPr>
          <w:ilvl w:val="0"/>
          <w:numId w:val="1"/>
        </w:numPr>
        <w:rPr>
          <w:sz w:val="24"/>
        </w:rPr>
      </w:pPr>
      <w:r w:rsidRPr="00FD4627">
        <w:rPr>
          <w:sz w:val="24"/>
        </w:rPr>
        <w:t xml:space="preserve">Žádost </w:t>
      </w:r>
      <w:r>
        <w:rPr>
          <w:sz w:val="24"/>
        </w:rPr>
        <w:t xml:space="preserve">– závody na </w:t>
      </w:r>
      <w:proofErr w:type="spellStart"/>
      <w:r>
        <w:rPr>
          <w:sz w:val="24"/>
        </w:rPr>
        <w:t>longboardech</w:t>
      </w:r>
      <w:proofErr w:type="spellEnd"/>
    </w:p>
    <w:p w14:paraId="76F9E53E" w14:textId="77777777" w:rsidR="001F2ACB" w:rsidRPr="001F2ACB" w:rsidRDefault="001F2ACB" w:rsidP="001F2ACB">
      <w:pPr>
        <w:pStyle w:val="Odstavecseseznamem"/>
        <w:numPr>
          <w:ilvl w:val="0"/>
          <w:numId w:val="1"/>
        </w:numPr>
        <w:spacing w:after="160" w:line="278" w:lineRule="auto"/>
        <w:rPr>
          <w:b/>
          <w:bCs/>
          <w:sz w:val="24"/>
          <w:szCs w:val="24"/>
        </w:rPr>
      </w:pPr>
      <w:r w:rsidRPr="001F2ACB">
        <w:rPr>
          <w:sz w:val="24"/>
          <w:szCs w:val="24"/>
        </w:rPr>
        <w:t>Oplocení pozemku okolo vrtu</w:t>
      </w:r>
    </w:p>
    <w:p w14:paraId="6BDC8278" w14:textId="77777777" w:rsidR="001F2ACB" w:rsidRPr="001F2ACB" w:rsidRDefault="001F2ACB" w:rsidP="001F2ACB">
      <w:pPr>
        <w:pStyle w:val="Odstavecseseznamem"/>
        <w:numPr>
          <w:ilvl w:val="0"/>
          <w:numId w:val="1"/>
        </w:numPr>
        <w:spacing w:after="160" w:line="278" w:lineRule="auto"/>
        <w:rPr>
          <w:b/>
          <w:bCs/>
          <w:sz w:val="24"/>
          <w:szCs w:val="24"/>
        </w:rPr>
      </w:pPr>
      <w:r w:rsidRPr="001F2ACB">
        <w:rPr>
          <w:sz w:val="24"/>
          <w:szCs w:val="24"/>
        </w:rPr>
        <w:t>Nové místo pro kontejnery na tříděný odpad</w:t>
      </w:r>
    </w:p>
    <w:p w14:paraId="058614AF" w14:textId="77777777" w:rsidR="001F2ACB" w:rsidRPr="001F2ACB" w:rsidRDefault="001F2ACB" w:rsidP="001F2ACB">
      <w:pPr>
        <w:pStyle w:val="Odstavecseseznamem"/>
        <w:numPr>
          <w:ilvl w:val="0"/>
          <w:numId w:val="1"/>
        </w:numPr>
        <w:spacing w:after="160" w:line="278" w:lineRule="auto"/>
        <w:rPr>
          <w:b/>
          <w:bCs/>
          <w:sz w:val="24"/>
          <w:szCs w:val="24"/>
        </w:rPr>
      </w:pPr>
      <w:r w:rsidRPr="001F2ACB">
        <w:rPr>
          <w:sz w:val="24"/>
          <w:szCs w:val="24"/>
        </w:rPr>
        <w:t>Prodej obecních stavebních pozemků</w:t>
      </w:r>
    </w:p>
    <w:p w14:paraId="30B6FC4D" w14:textId="77777777" w:rsidR="001F2ACB" w:rsidRDefault="001F2ACB" w:rsidP="001F2ACB">
      <w:pPr>
        <w:pStyle w:val="Odstavecseseznamem"/>
        <w:rPr>
          <w:sz w:val="24"/>
        </w:rPr>
      </w:pPr>
    </w:p>
    <w:p w14:paraId="1D34D860" w14:textId="77777777" w:rsidR="008001AC" w:rsidRPr="00F70183" w:rsidRDefault="008001AC" w:rsidP="008001AC">
      <w:pPr>
        <w:pStyle w:val="Odstavecseseznamem"/>
        <w:rPr>
          <w:sz w:val="24"/>
        </w:rPr>
      </w:pPr>
    </w:p>
    <w:p w14:paraId="0F5DAF53" w14:textId="36C8B9AC" w:rsidR="008001AC" w:rsidRPr="00EA3EED" w:rsidRDefault="008001AC" w:rsidP="008001AC">
      <w:pPr>
        <w:pStyle w:val="Odstavecseseznamem"/>
        <w:numPr>
          <w:ilvl w:val="0"/>
          <w:numId w:val="2"/>
        </w:numPr>
        <w:rPr>
          <w:b/>
          <w:bCs/>
          <w:sz w:val="24"/>
        </w:rPr>
      </w:pPr>
      <w:r>
        <w:rPr>
          <w:b/>
          <w:bCs/>
          <w:sz w:val="24"/>
        </w:rPr>
        <w:t>Závěrečný účet obce za rok 202</w:t>
      </w:r>
      <w:r w:rsidR="00B60C3A">
        <w:rPr>
          <w:b/>
          <w:bCs/>
          <w:sz w:val="24"/>
        </w:rPr>
        <w:t>5</w:t>
      </w:r>
    </w:p>
    <w:p w14:paraId="181BAB77" w14:textId="209710B2" w:rsidR="008001AC" w:rsidRDefault="008001AC" w:rsidP="008001AC">
      <w:pPr>
        <w:ind w:left="360"/>
        <w:rPr>
          <w:sz w:val="24"/>
        </w:rPr>
      </w:pPr>
      <w:r>
        <w:rPr>
          <w:sz w:val="24"/>
        </w:rPr>
        <w:t xml:space="preserve"> Zastupitelstvo obce projednává závěrečný účet za rok 202</w:t>
      </w:r>
      <w:r w:rsidR="00B60C3A">
        <w:rPr>
          <w:sz w:val="24"/>
        </w:rPr>
        <w:t>5</w:t>
      </w:r>
      <w:r>
        <w:rPr>
          <w:sz w:val="24"/>
        </w:rPr>
        <w:t xml:space="preserve"> spolu se Zprávou o výsledku přezkumu hospodaření za rok 202</w:t>
      </w:r>
      <w:r w:rsidR="00B60C3A">
        <w:rPr>
          <w:sz w:val="24"/>
        </w:rPr>
        <w:t>5</w:t>
      </w:r>
      <w:r>
        <w:rPr>
          <w:sz w:val="24"/>
        </w:rPr>
        <w:t xml:space="preserve"> a na základě tohoto projednání souhlasí s celoročním hospodařením bez výhrad.</w:t>
      </w:r>
    </w:p>
    <w:p w14:paraId="788DC36D" w14:textId="61D45B2A" w:rsidR="008001AC" w:rsidRDefault="008001AC" w:rsidP="008001AC">
      <w:pPr>
        <w:ind w:left="360"/>
        <w:rPr>
          <w:sz w:val="24"/>
        </w:rPr>
      </w:pPr>
      <w:r>
        <w:rPr>
          <w:b/>
          <w:bCs/>
          <w:sz w:val="24"/>
        </w:rPr>
        <w:t xml:space="preserve">Usnesení – </w:t>
      </w:r>
      <w:r w:rsidRPr="00AE2B9D">
        <w:rPr>
          <w:sz w:val="24"/>
        </w:rPr>
        <w:t>Zastupitelé obce souhlasí s celoročním hospodařením obce za rok 202</w:t>
      </w:r>
      <w:r w:rsidR="00B60C3A">
        <w:rPr>
          <w:sz w:val="24"/>
        </w:rPr>
        <w:t>5</w:t>
      </w:r>
      <w:r w:rsidRPr="00AE2B9D">
        <w:rPr>
          <w:sz w:val="24"/>
        </w:rPr>
        <w:t xml:space="preserve"> bez výhrad</w:t>
      </w:r>
    </w:p>
    <w:p w14:paraId="718F2C93" w14:textId="77777777" w:rsidR="008001AC" w:rsidRDefault="008001AC" w:rsidP="008001AC">
      <w:pPr>
        <w:ind w:left="360"/>
        <w:rPr>
          <w:b/>
          <w:bCs/>
          <w:sz w:val="24"/>
          <w:szCs w:val="24"/>
        </w:rPr>
      </w:pPr>
      <w:r w:rsidRPr="00FD4627">
        <w:rPr>
          <w:b/>
          <w:bCs/>
          <w:sz w:val="24"/>
          <w:szCs w:val="24"/>
        </w:rPr>
        <w:t>Pro –</w:t>
      </w:r>
      <w:r w:rsidRPr="00FD4627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FD4627">
        <w:rPr>
          <w:b/>
          <w:bCs/>
          <w:sz w:val="24"/>
          <w:szCs w:val="24"/>
        </w:rPr>
        <w:t xml:space="preserve">                                                              Proti – 0                                               Zdržel se </w:t>
      </w:r>
      <w:r>
        <w:rPr>
          <w:b/>
          <w:bCs/>
          <w:sz w:val="24"/>
          <w:szCs w:val="24"/>
        </w:rPr>
        <w:t>–</w:t>
      </w:r>
      <w:r w:rsidRPr="00FD4627">
        <w:rPr>
          <w:b/>
          <w:bCs/>
          <w:sz w:val="24"/>
          <w:szCs w:val="24"/>
        </w:rPr>
        <w:t xml:space="preserve"> 0</w:t>
      </w:r>
    </w:p>
    <w:p w14:paraId="1CADE689" w14:textId="77777777" w:rsidR="008001AC" w:rsidRPr="00273E2A" w:rsidRDefault="008001AC" w:rsidP="008001AC">
      <w:pPr>
        <w:ind w:left="360"/>
        <w:rPr>
          <w:b/>
          <w:bCs/>
          <w:sz w:val="24"/>
          <w:szCs w:val="24"/>
        </w:rPr>
      </w:pPr>
    </w:p>
    <w:p w14:paraId="5671D53C" w14:textId="77777777" w:rsidR="008001AC" w:rsidRDefault="008001AC" w:rsidP="008001AC">
      <w:pPr>
        <w:pStyle w:val="Odstavecseseznamem"/>
        <w:numPr>
          <w:ilvl w:val="0"/>
          <w:numId w:val="2"/>
        </w:numPr>
        <w:rPr>
          <w:b/>
          <w:bCs/>
          <w:sz w:val="24"/>
        </w:rPr>
      </w:pPr>
      <w:r>
        <w:rPr>
          <w:b/>
          <w:bCs/>
          <w:sz w:val="24"/>
        </w:rPr>
        <w:t>Opatření k nápravě chyb</w:t>
      </w:r>
    </w:p>
    <w:p w14:paraId="680E32DD" w14:textId="48F3E0A3" w:rsidR="008001AC" w:rsidRDefault="008001AC" w:rsidP="008001AC">
      <w:pPr>
        <w:ind w:left="360"/>
        <w:rPr>
          <w:sz w:val="24"/>
        </w:rPr>
      </w:pPr>
      <w:r>
        <w:rPr>
          <w:sz w:val="24"/>
        </w:rPr>
        <w:t>Zastupitelstvo obce přijímá opatření k nápravě chyb uvedených ve Zprávě o výsledku hospodaření obce za rok 202</w:t>
      </w:r>
      <w:r w:rsidR="00B60C3A">
        <w:rPr>
          <w:sz w:val="24"/>
        </w:rPr>
        <w:t>5</w:t>
      </w:r>
      <w:r>
        <w:rPr>
          <w:sz w:val="24"/>
        </w:rPr>
        <w:t>.</w:t>
      </w:r>
    </w:p>
    <w:p w14:paraId="4E3E8246" w14:textId="4F0E5E72" w:rsidR="008001AC" w:rsidRDefault="008001AC" w:rsidP="00B60C3A">
      <w:pPr>
        <w:ind w:left="360"/>
        <w:rPr>
          <w:sz w:val="24"/>
        </w:rPr>
      </w:pPr>
      <w:r>
        <w:rPr>
          <w:b/>
          <w:bCs/>
          <w:sz w:val="24"/>
        </w:rPr>
        <w:t xml:space="preserve">Usnesení – </w:t>
      </w:r>
      <w:r w:rsidR="00B60C3A">
        <w:rPr>
          <w:sz w:val="24"/>
        </w:rPr>
        <w:t xml:space="preserve">Hospodaření Fondu obnovy vodovodu a kanalizace za rok 2025 – tvorba ve výši 20 000,- Kč a čerpáno bylo 0,- Kč. Dle Plánu financování obnovy bychom měli tvořit fond ve výši 750 000,- Kč. Ale toto není možné k finančním možnostem obce. Zastupitelé rozhodli, že do fondu budeme ročně dávat částku ve výši 20 000,- Kč. </w:t>
      </w:r>
    </w:p>
    <w:p w14:paraId="4F188F2C" w14:textId="2A0FE0EB" w:rsidR="008001AC" w:rsidRDefault="008001AC" w:rsidP="008001AC">
      <w:pPr>
        <w:ind w:left="360"/>
        <w:rPr>
          <w:b/>
          <w:bCs/>
          <w:sz w:val="24"/>
          <w:szCs w:val="24"/>
        </w:rPr>
      </w:pPr>
      <w:r w:rsidRPr="00FD4627">
        <w:rPr>
          <w:b/>
          <w:bCs/>
          <w:sz w:val="24"/>
          <w:szCs w:val="24"/>
        </w:rPr>
        <w:t>Pro –</w:t>
      </w:r>
      <w:r w:rsidRPr="00FD4627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FD4627">
        <w:rPr>
          <w:b/>
          <w:bCs/>
          <w:sz w:val="24"/>
          <w:szCs w:val="24"/>
        </w:rPr>
        <w:t xml:space="preserve">                                                              Proti – 0                                               Zdržel se </w:t>
      </w:r>
      <w:r w:rsidR="001F2ACB">
        <w:rPr>
          <w:b/>
          <w:bCs/>
          <w:sz w:val="24"/>
          <w:szCs w:val="24"/>
        </w:rPr>
        <w:t>–</w:t>
      </w:r>
      <w:r w:rsidRPr="00FD4627">
        <w:rPr>
          <w:b/>
          <w:bCs/>
          <w:sz w:val="24"/>
          <w:szCs w:val="24"/>
        </w:rPr>
        <w:t xml:space="preserve"> 0</w:t>
      </w:r>
    </w:p>
    <w:p w14:paraId="11ECA4FA" w14:textId="77777777" w:rsidR="001F2ACB" w:rsidRDefault="001F2ACB" w:rsidP="001F2ACB">
      <w:pPr>
        <w:rPr>
          <w:sz w:val="24"/>
        </w:rPr>
      </w:pPr>
    </w:p>
    <w:p w14:paraId="7C39595B" w14:textId="4298890B" w:rsidR="008001AC" w:rsidRPr="00EA3EED" w:rsidRDefault="008001AC" w:rsidP="008001AC">
      <w:pPr>
        <w:pStyle w:val="Odstavecseseznamem"/>
        <w:numPr>
          <w:ilvl w:val="0"/>
          <w:numId w:val="2"/>
        </w:numPr>
        <w:rPr>
          <w:b/>
          <w:sz w:val="24"/>
        </w:rPr>
      </w:pPr>
      <w:r w:rsidRPr="00EA3EED">
        <w:rPr>
          <w:b/>
          <w:sz w:val="24"/>
        </w:rPr>
        <w:lastRenderedPageBreak/>
        <w:t>Účetní uzávěrka za rok 202</w:t>
      </w:r>
      <w:r w:rsidR="00B60C3A">
        <w:rPr>
          <w:b/>
          <w:sz w:val="24"/>
        </w:rPr>
        <w:t>5</w:t>
      </w:r>
    </w:p>
    <w:p w14:paraId="3F25F81D" w14:textId="382F187D" w:rsidR="008001AC" w:rsidRDefault="008001AC" w:rsidP="008001AC">
      <w:pPr>
        <w:ind w:left="360"/>
        <w:rPr>
          <w:sz w:val="24"/>
        </w:rPr>
      </w:pPr>
      <w:r>
        <w:rPr>
          <w:sz w:val="24"/>
        </w:rPr>
        <w:t>Zastupitelé obce schvalují účetní uzávěrku za rok 202</w:t>
      </w:r>
      <w:r w:rsidR="00B60C3A">
        <w:rPr>
          <w:sz w:val="24"/>
        </w:rPr>
        <w:t>5</w:t>
      </w:r>
      <w:r>
        <w:rPr>
          <w:sz w:val="24"/>
        </w:rPr>
        <w:t xml:space="preserve"> bez výhrad.</w:t>
      </w:r>
    </w:p>
    <w:p w14:paraId="011F9E37" w14:textId="31246F72" w:rsidR="008001AC" w:rsidRDefault="008001AC" w:rsidP="008001AC">
      <w:pPr>
        <w:rPr>
          <w:b/>
          <w:bCs/>
          <w:sz w:val="24"/>
          <w:szCs w:val="24"/>
        </w:rPr>
      </w:pPr>
      <w:r>
        <w:rPr>
          <w:sz w:val="24"/>
        </w:rPr>
        <w:t xml:space="preserve">      </w:t>
      </w:r>
      <w:r w:rsidRPr="00FD4627">
        <w:rPr>
          <w:b/>
          <w:bCs/>
          <w:sz w:val="24"/>
          <w:szCs w:val="24"/>
        </w:rPr>
        <w:t>Pro –</w:t>
      </w:r>
      <w:r w:rsidRPr="00FD4627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FD4627">
        <w:rPr>
          <w:b/>
          <w:bCs/>
          <w:sz w:val="24"/>
          <w:szCs w:val="24"/>
        </w:rPr>
        <w:t xml:space="preserve">                                                              Proti – 0                                                Zdržel se </w:t>
      </w:r>
      <w:r>
        <w:rPr>
          <w:b/>
          <w:bCs/>
          <w:sz w:val="24"/>
          <w:szCs w:val="24"/>
        </w:rPr>
        <w:t>–</w:t>
      </w:r>
      <w:r w:rsidRPr="00FD4627">
        <w:rPr>
          <w:b/>
          <w:bCs/>
          <w:sz w:val="24"/>
          <w:szCs w:val="24"/>
        </w:rPr>
        <w:t xml:space="preserve"> </w:t>
      </w:r>
      <w:r w:rsidR="00B60C3A">
        <w:rPr>
          <w:b/>
          <w:bCs/>
          <w:sz w:val="24"/>
          <w:szCs w:val="24"/>
        </w:rPr>
        <w:t>0</w:t>
      </w:r>
    </w:p>
    <w:p w14:paraId="66190BC6" w14:textId="77777777" w:rsidR="001F2ACB" w:rsidRPr="00B60C3A" w:rsidRDefault="001F2ACB" w:rsidP="008001AC">
      <w:pPr>
        <w:rPr>
          <w:b/>
          <w:bCs/>
          <w:sz w:val="24"/>
          <w:szCs w:val="24"/>
        </w:rPr>
      </w:pPr>
    </w:p>
    <w:p w14:paraId="35054FE4" w14:textId="11D86737" w:rsidR="008001AC" w:rsidRDefault="008001AC" w:rsidP="008001AC">
      <w:pPr>
        <w:pStyle w:val="Odstavecseseznamem"/>
        <w:numPr>
          <w:ilvl w:val="0"/>
          <w:numId w:val="2"/>
        </w:numPr>
        <w:rPr>
          <w:b/>
          <w:sz w:val="24"/>
        </w:rPr>
      </w:pPr>
      <w:r w:rsidRPr="00EA3EED">
        <w:rPr>
          <w:b/>
          <w:sz w:val="24"/>
        </w:rPr>
        <w:t xml:space="preserve">Rozpočtové opatření č. </w:t>
      </w:r>
      <w:r>
        <w:rPr>
          <w:b/>
          <w:sz w:val="24"/>
        </w:rPr>
        <w:t>6</w:t>
      </w:r>
      <w:r w:rsidR="00A679F9">
        <w:rPr>
          <w:b/>
          <w:sz w:val="24"/>
        </w:rPr>
        <w:t>,7</w:t>
      </w:r>
    </w:p>
    <w:p w14:paraId="27D6A23E" w14:textId="2BB91A18" w:rsidR="008001AC" w:rsidRPr="00FD4627" w:rsidRDefault="008001AC" w:rsidP="008001AC">
      <w:pPr>
        <w:ind w:left="360"/>
        <w:rPr>
          <w:sz w:val="24"/>
          <w:szCs w:val="24"/>
        </w:rPr>
      </w:pPr>
      <w:r w:rsidRPr="00FD4627">
        <w:rPr>
          <w:sz w:val="24"/>
          <w:szCs w:val="24"/>
        </w:rPr>
        <w:t xml:space="preserve">Starostka obce seznámila zastupitele s rozpočtovým opatřením č. </w:t>
      </w:r>
      <w:r>
        <w:rPr>
          <w:sz w:val="24"/>
          <w:szCs w:val="24"/>
        </w:rPr>
        <w:t>6</w:t>
      </w:r>
      <w:r w:rsidR="00A679F9">
        <w:rPr>
          <w:sz w:val="24"/>
          <w:szCs w:val="24"/>
        </w:rPr>
        <w:t>,7</w:t>
      </w:r>
    </w:p>
    <w:p w14:paraId="701ADD47" w14:textId="681B52A5" w:rsidR="008001AC" w:rsidRPr="00FD4627" w:rsidRDefault="008001AC" w:rsidP="008001A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FD4627">
        <w:rPr>
          <w:b/>
          <w:sz w:val="24"/>
          <w:szCs w:val="24"/>
        </w:rPr>
        <w:t xml:space="preserve">Usnesení – </w:t>
      </w:r>
      <w:r w:rsidRPr="00FD4627">
        <w:rPr>
          <w:sz w:val="24"/>
          <w:szCs w:val="24"/>
        </w:rPr>
        <w:t xml:space="preserve">Zastupitelé s rozpočtovým opatřením č. </w:t>
      </w:r>
      <w:r>
        <w:rPr>
          <w:sz w:val="24"/>
          <w:szCs w:val="24"/>
        </w:rPr>
        <w:t>6</w:t>
      </w:r>
      <w:r w:rsidRPr="00FD4627">
        <w:rPr>
          <w:sz w:val="24"/>
          <w:szCs w:val="24"/>
        </w:rPr>
        <w:t xml:space="preserve"> souhlasí bez výhrad.</w:t>
      </w:r>
    </w:p>
    <w:p w14:paraId="51A7F08E" w14:textId="77777777" w:rsidR="008001AC" w:rsidRDefault="008001AC" w:rsidP="0080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FD4627">
        <w:rPr>
          <w:b/>
          <w:bCs/>
          <w:sz w:val="24"/>
          <w:szCs w:val="24"/>
        </w:rPr>
        <w:t>Pro –</w:t>
      </w:r>
      <w:r w:rsidRPr="00FD4627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5 </w:t>
      </w:r>
      <w:r w:rsidRPr="00FD4627">
        <w:rPr>
          <w:b/>
          <w:bCs/>
          <w:sz w:val="24"/>
          <w:szCs w:val="24"/>
        </w:rPr>
        <w:t xml:space="preserve">                                                             Proti – 0                                                Zdržel se </w:t>
      </w:r>
      <w:r>
        <w:rPr>
          <w:b/>
          <w:bCs/>
          <w:sz w:val="24"/>
          <w:szCs w:val="24"/>
        </w:rPr>
        <w:t>–</w:t>
      </w:r>
      <w:r w:rsidRPr="00FD4627">
        <w:rPr>
          <w:b/>
          <w:bCs/>
          <w:sz w:val="24"/>
          <w:szCs w:val="24"/>
        </w:rPr>
        <w:t xml:space="preserve"> 0</w:t>
      </w:r>
    </w:p>
    <w:p w14:paraId="32C44E47" w14:textId="77777777" w:rsidR="008001AC" w:rsidRDefault="008001AC" w:rsidP="008001AC">
      <w:pPr>
        <w:rPr>
          <w:b/>
          <w:bCs/>
          <w:sz w:val="24"/>
          <w:szCs w:val="24"/>
        </w:rPr>
      </w:pPr>
    </w:p>
    <w:p w14:paraId="2FFBD9B4" w14:textId="77777777" w:rsidR="008001AC" w:rsidRDefault="008001AC" w:rsidP="008001AC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Žádost závody na </w:t>
      </w:r>
      <w:proofErr w:type="spellStart"/>
      <w:r>
        <w:rPr>
          <w:b/>
          <w:bCs/>
          <w:sz w:val="24"/>
          <w:szCs w:val="24"/>
        </w:rPr>
        <w:t>longboardech</w:t>
      </w:r>
      <w:proofErr w:type="spellEnd"/>
    </w:p>
    <w:p w14:paraId="6BDB950C" w14:textId="4C2F9324" w:rsidR="008001AC" w:rsidRPr="00FD4627" w:rsidRDefault="008001AC" w:rsidP="008001AC">
      <w:pPr>
        <w:ind w:left="360"/>
        <w:rPr>
          <w:bCs/>
          <w:sz w:val="24"/>
        </w:rPr>
      </w:pPr>
      <w:r w:rsidRPr="00FD4627">
        <w:rPr>
          <w:bCs/>
          <w:sz w:val="24"/>
        </w:rPr>
        <w:t xml:space="preserve">Zastupitelé obce se seznámili s žádostí </w:t>
      </w:r>
      <w:r>
        <w:rPr>
          <w:bCs/>
          <w:sz w:val="24"/>
        </w:rPr>
        <w:t xml:space="preserve">Ing. Jakuba Práška, který pořádá závody sjezd na </w:t>
      </w:r>
      <w:proofErr w:type="spellStart"/>
      <w:r>
        <w:rPr>
          <w:bCs/>
          <w:sz w:val="24"/>
        </w:rPr>
        <w:t>longboardech</w:t>
      </w:r>
      <w:proofErr w:type="spellEnd"/>
      <w:r>
        <w:rPr>
          <w:bCs/>
          <w:sz w:val="24"/>
        </w:rPr>
        <w:t xml:space="preserve">. </w:t>
      </w:r>
      <w:r w:rsidRPr="00FD4627">
        <w:rPr>
          <w:bCs/>
          <w:sz w:val="24"/>
        </w:rPr>
        <w:t xml:space="preserve">Akce se bude konat </w:t>
      </w:r>
      <w:r w:rsidR="00B60C3A">
        <w:rPr>
          <w:bCs/>
          <w:sz w:val="24"/>
        </w:rPr>
        <w:t>5. a 6.9.</w:t>
      </w:r>
      <w:r w:rsidRPr="00FD4627">
        <w:rPr>
          <w:bCs/>
          <w:sz w:val="24"/>
        </w:rPr>
        <w:t>202</w:t>
      </w:r>
      <w:r w:rsidR="00B60C3A">
        <w:rPr>
          <w:bCs/>
          <w:sz w:val="24"/>
        </w:rPr>
        <w:t>6</w:t>
      </w:r>
      <w:r w:rsidRPr="00FD4627">
        <w:rPr>
          <w:bCs/>
          <w:sz w:val="24"/>
        </w:rPr>
        <w:t xml:space="preserve">. </w:t>
      </w:r>
      <w:r>
        <w:rPr>
          <w:bCs/>
          <w:sz w:val="24"/>
        </w:rPr>
        <w:t xml:space="preserve">Jedná se o částečnou uzavírku silnice – od autobusové zastávky Milčice po autobusovou zastávku </w:t>
      </w:r>
      <w:proofErr w:type="spellStart"/>
      <w:r>
        <w:rPr>
          <w:bCs/>
          <w:sz w:val="24"/>
        </w:rPr>
        <w:t>Makarov</w:t>
      </w:r>
      <w:proofErr w:type="spellEnd"/>
      <w:r w:rsidRPr="00FD4627">
        <w:rPr>
          <w:bCs/>
          <w:sz w:val="24"/>
        </w:rPr>
        <w:t>.</w:t>
      </w:r>
      <w:r>
        <w:rPr>
          <w:bCs/>
          <w:sz w:val="24"/>
        </w:rPr>
        <w:t xml:space="preserve"> Návrh trasy objížďky </w:t>
      </w:r>
      <w:proofErr w:type="spellStart"/>
      <w:r>
        <w:rPr>
          <w:bCs/>
          <w:sz w:val="24"/>
        </w:rPr>
        <w:t>Makarov</w:t>
      </w:r>
      <w:proofErr w:type="spellEnd"/>
      <w:r>
        <w:rPr>
          <w:bCs/>
          <w:sz w:val="24"/>
        </w:rPr>
        <w:t>-Drachkov-Kraselov</w:t>
      </w:r>
    </w:p>
    <w:p w14:paraId="61F1D236" w14:textId="77777777" w:rsidR="008001AC" w:rsidRDefault="008001AC" w:rsidP="008001AC">
      <w:pPr>
        <w:rPr>
          <w:bCs/>
          <w:sz w:val="24"/>
        </w:rPr>
      </w:pPr>
      <w:r>
        <w:rPr>
          <w:b/>
          <w:sz w:val="24"/>
        </w:rPr>
        <w:t xml:space="preserve">       </w:t>
      </w:r>
      <w:r w:rsidRPr="00FD4627">
        <w:rPr>
          <w:b/>
          <w:sz w:val="24"/>
        </w:rPr>
        <w:t xml:space="preserve">Usnesení – </w:t>
      </w:r>
      <w:r w:rsidRPr="00FD4627">
        <w:rPr>
          <w:bCs/>
          <w:sz w:val="24"/>
        </w:rPr>
        <w:t>Zastupitelé obce souhlasí s</w:t>
      </w:r>
      <w:r>
        <w:rPr>
          <w:bCs/>
          <w:sz w:val="24"/>
        </w:rPr>
        <w:t xml:space="preserve"> pořádáním závodů sjezdu na </w:t>
      </w:r>
      <w:proofErr w:type="spellStart"/>
      <w:r>
        <w:rPr>
          <w:bCs/>
          <w:sz w:val="24"/>
        </w:rPr>
        <w:t>longboardech</w:t>
      </w:r>
      <w:proofErr w:type="spellEnd"/>
      <w:r w:rsidRPr="00FD4627">
        <w:rPr>
          <w:bCs/>
          <w:sz w:val="24"/>
        </w:rPr>
        <w:t xml:space="preserve">. Viz. </w:t>
      </w:r>
      <w:r>
        <w:rPr>
          <w:bCs/>
          <w:sz w:val="24"/>
        </w:rPr>
        <w:t xml:space="preserve"> </w:t>
      </w:r>
    </w:p>
    <w:p w14:paraId="151A4E57" w14:textId="77777777" w:rsidR="008001AC" w:rsidRPr="00FD4627" w:rsidRDefault="008001AC" w:rsidP="008001AC">
      <w:pPr>
        <w:rPr>
          <w:bCs/>
          <w:sz w:val="24"/>
        </w:rPr>
      </w:pPr>
      <w:r>
        <w:rPr>
          <w:bCs/>
          <w:sz w:val="24"/>
        </w:rPr>
        <w:t xml:space="preserve">       </w:t>
      </w:r>
      <w:r w:rsidRPr="00FD4627">
        <w:rPr>
          <w:bCs/>
          <w:sz w:val="24"/>
        </w:rPr>
        <w:t>příloha.</w:t>
      </w:r>
    </w:p>
    <w:p w14:paraId="2D3C2896" w14:textId="77777777" w:rsidR="008001AC" w:rsidRDefault="008001AC" w:rsidP="0080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FD4627">
        <w:rPr>
          <w:b/>
          <w:bCs/>
          <w:sz w:val="24"/>
          <w:szCs w:val="24"/>
        </w:rPr>
        <w:t>Pro –</w:t>
      </w:r>
      <w:r w:rsidRPr="00FD4627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FD4627">
        <w:rPr>
          <w:b/>
          <w:bCs/>
          <w:sz w:val="24"/>
          <w:szCs w:val="24"/>
        </w:rPr>
        <w:t xml:space="preserve">                                                              Proti – 0                                                Zdržel se </w:t>
      </w:r>
      <w:r>
        <w:rPr>
          <w:b/>
          <w:bCs/>
          <w:sz w:val="24"/>
          <w:szCs w:val="24"/>
        </w:rPr>
        <w:t>–</w:t>
      </w:r>
      <w:r w:rsidRPr="00FD4627">
        <w:rPr>
          <w:b/>
          <w:bCs/>
          <w:sz w:val="24"/>
          <w:szCs w:val="24"/>
        </w:rPr>
        <w:t xml:space="preserve"> 0</w:t>
      </w:r>
    </w:p>
    <w:p w14:paraId="1352CCF8" w14:textId="77777777" w:rsidR="001F2ACB" w:rsidRDefault="001F2ACB" w:rsidP="008001AC">
      <w:pPr>
        <w:rPr>
          <w:b/>
          <w:bCs/>
          <w:sz w:val="24"/>
          <w:szCs w:val="24"/>
        </w:rPr>
      </w:pPr>
    </w:p>
    <w:p w14:paraId="01575173" w14:textId="6C440DDF" w:rsidR="001F2ACB" w:rsidRPr="001F2ACB" w:rsidRDefault="001F2ACB" w:rsidP="001F2ACB">
      <w:pPr>
        <w:pStyle w:val="Odstavecseseznamem"/>
        <w:numPr>
          <w:ilvl w:val="0"/>
          <w:numId w:val="2"/>
        </w:numPr>
        <w:spacing w:after="160" w:line="278" w:lineRule="auto"/>
        <w:rPr>
          <w:b/>
          <w:bCs/>
          <w:sz w:val="24"/>
          <w:szCs w:val="24"/>
        </w:rPr>
      </w:pPr>
      <w:r w:rsidRPr="001F2ACB">
        <w:rPr>
          <w:b/>
          <w:bCs/>
          <w:sz w:val="24"/>
          <w:szCs w:val="24"/>
        </w:rPr>
        <w:t>Oplocení pozemku okolo vrtu</w:t>
      </w:r>
    </w:p>
    <w:p w14:paraId="0DDC4C99" w14:textId="77777777" w:rsidR="001F2ACB" w:rsidRDefault="001F2ACB" w:rsidP="001F2ACB">
      <w:pPr>
        <w:ind w:left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Zastupitelé obce schvalují zadání oplocení pozemku okolo obecního vrtu. Oplocení provede firma Ploty – Boček, který zaslal nabídku na nové oplocení na částku 155 840,- Kč. V ceně je </w:t>
      </w:r>
      <w:r>
        <w:rPr>
          <w:rFonts w:asciiTheme="minorHAnsi" w:hAnsiTheme="minorHAnsi"/>
          <w:bCs/>
          <w:sz w:val="24"/>
          <w:szCs w:val="24"/>
        </w:rPr>
        <w:t>č</w:t>
      </w:r>
      <w:r w:rsidRPr="00ED7E01">
        <w:rPr>
          <w:rFonts w:asciiTheme="minorHAnsi" w:hAnsiTheme="minorHAnsi"/>
          <w:bCs/>
          <w:sz w:val="24"/>
          <w:szCs w:val="24"/>
        </w:rPr>
        <w:t xml:space="preserve">tyřhranné oplocení, </w:t>
      </w:r>
      <w:proofErr w:type="gramStart"/>
      <w:r w:rsidRPr="00ED7E01">
        <w:rPr>
          <w:rFonts w:asciiTheme="minorHAnsi" w:hAnsiTheme="minorHAnsi"/>
          <w:bCs/>
          <w:sz w:val="24"/>
          <w:szCs w:val="24"/>
        </w:rPr>
        <w:t>drátěnka  340</w:t>
      </w:r>
      <w:proofErr w:type="gramEnd"/>
      <w:r w:rsidRPr="00ED7E01">
        <w:rPr>
          <w:rFonts w:asciiTheme="minorHAnsi" w:hAnsiTheme="minorHAnsi"/>
          <w:bCs/>
          <w:sz w:val="24"/>
          <w:szCs w:val="24"/>
        </w:rPr>
        <w:t>/26- D5/L</w:t>
      </w:r>
      <w:proofErr w:type="gramStart"/>
      <w:r w:rsidRPr="00ED7E01">
        <w:rPr>
          <w:rFonts w:asciiTheme="minorHAnsi" w:hAnsiTheme="minorHAnsi"/>
          <w:bCs/>
          <w:sz w:val="24"/>
          <w:szCs w:val="24"/>
        </w:rPr>
        <w:t>3</w:t>
      </w:r>
      <w:r>
        <w:rPr>
          <w:rFonts w:asciiTheme="minorHAnsi" w:hAnsiTheme="minorHAnsi"/>
          <w:bCs/>
          <w:sz w:val="24"/>
          <w:szCs w:val="24"/>
        </w:rPr>
        <w:t>,</w:t>
      </w:r>
      <w:r w:rsidRPr="00ED7E01">
        <w:rPr>
          <w:rFonts w:asciiTheme="minorHAnsi" w:hAnsiTheme="minorHAnsi"/>
          <w:bCs/>
          <w:sz w:val="24"/>
          <w:szCs w:val="24"/>
        </w:rPr>
        <w:t xml:space="preserve">   </w:t>
      </w:r>
      <w:proofErr w:type="gramEnd"/>
      <w:r w:rsidRPr="00ED7E01">
        <w:rPr>
          <w:rFonts w:asciiTheme="minorHAnsi" w:hAnsiTheme="minorHAnsi"/>
          <w:bCs/>
          <w:sz w:val="24"/>
          <w:szCs w:val="24"/>
        </w:rPr>
        <w:t xml:space="preserve">                                             </w:t>
      </w:r>
      <w:r>
        <w:rPr>
          <w:rFonts w:asciiTheme="minorHAnsi" w:hAnsiTheme="minorHAnsi"/>
          <w:bCs/>
          <w:sz w:val="24"/>
          <w:szCs w:val="24"/>
        </w:rPr>
        <w:t>m</w:t>
      </w:r>
      <w:r w:rsidRPr="00ED7E01">
        <w:rPr>
          <w:rFonts w:asciiTheme="minorHAnsi" w:hAnsiTheme="minorHAnsi"/>
          <w:bCs/>
          <w:sz w:val="24"/>
          <w:szCs w:val="24"/>
        </w:rPr>
        <w:t xml:space="preserve">ontáž oplocení o výšce </w:t>
      </w:r>
      <w:proofErr w:type="gramStart"/>
      <w:r w:rsidRPr="00ED7E01">
        <w:rPr>
          <w:rFonts w:asciiTheme="minorHAnsi" w:hAnsiTheme="minorHAnsi"/>
          <w:bCs/>
          <w:sz w:val="24"/>
          <w:szCs w:val="24"/>
        </w:rPr>
        <w:t>150cm</w:t>
      </w:r>
      <w:proofErr w:type="gramEnd"/>
      <w:r w:rsidRPr="00ED7E01">
        <w:rPr>
          <w:rFonts w:asciiTheme="minorHAnsi" w:hAnsiTheme="minorHAnsi"/>
          <w:bCs/>
          <w:sz w:val="24"/>
          <w:szCs w:val="24"/>
        </w:rPr>
        <w:t xml:space="preserve"> + podhrab deska, množství 80,3bm, včetně 1x branky.          </w:t>
      </w:r>
    </w:p>
    <w:p w14:paraId="57733650" w14:textId="6C6DAFF4" w:rsidR="001F2ACB" w:rsidRDefault="001F2ACB" w:rsidP="001F2ACB">
      <w:pPr>
        <w:ind w:left="360"/>
        <w:rPr>
          <w:rFonts w:asciiTheme="minorHAnsi" w:hAnsiTheme="minorHAnsi"/>
          <w:b/>
          <w:bCs/>
          <w:sz w:val="24"/>
          <w:szCs w:val="24"/>
        </w:rPr>
      </w:pPr>
      <w:r w:rsidRPr="00B50443">
        <w:rPr>
          <w:rFonts w:asciiTheme="minorHAnsi" w:hAnsiTheme="minorHAnsi"/>
          <w:b/>
          <w:bCs/>
          <w:sz w:val="24"/>
          <w:szCs w:val="24"/>
        </w:rPr>
        <w:t>Pro –</w:t>
      </w:r>
      <w:r w:rsidRPr="00B5044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</w:rPr>
        <w:t>5</w:t>
      </w:r>
      <w:r w:rsidRPr="00B50443"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                  Proti – 0                                               Zdržel se – 0</w:t>
      </w:r>
    </w:p>
    <w:p w14:paraId="79F79142" w14:textId="77777777" w:rsidR="001F2ACB" w:rsidRDefault="001F2ACB" w:rsidP="001F2ACB">
      <w:pPr>
        <w:ind w:left="360"/>
        <w:rPr>
          <w:rFonts w:asciiTheme="minorHAnsi" w:hAnsiTheme="minorHAnsi"/>
          <w:b/>
          <w:bCs/>
          <w:sz w:val="24"/>
          <w:szCs w:val="24"/>
        </w:rPr>
      </w:pPr>
    </w:p>
    <w:p w14:paraId="298C929B" w14:textId="77777777" w:rsidR="001F2ACB" w:rsidRPr="001F2ACB" w:rsidRDefault="001F2ACB" w:rsidP="001F2ACB">
      <w:pPr>
        <w:pStyle w:val="Odstavecseseznamem"/>
        <w:numPr>
          <w:ilvl w:val="0"/>
          <w:numId w:val="2"/>
        </w:numPr>
        <w:spacing w:after="160" w:line="278" w:lineRule="auto"/>
        <w:rPr>
          <w:b/>
          <w:bCs/>
          <w:sz w:val="24"/>
          <w:szCs w:val="24"/>
        </w:rPr>
      </w:pPr>
      <w:r w:rsidRPr="001F2ACB">
        <w:rPr>
          <w:b/>
          <w:bCs/>
          <w:sz w:val="24"/>
          <w:szCs w:val="24"/>
        </w:rPr>
        <w:t>Nové místo pro kontejnery na tříděný odpad</w:t>
      </w:r>
    </w:p>
    <w:p w14:paraId="10E10114" w14:textId="77777777" w:rsidR="001F2ACB" w:rsidRDefault="001F2ACB" w:rsidP="001F2ACB">
      <w:p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Zastupitelé obce schvalují zadání vybudování zpevněné plochy na kontejnery na tříděný odpad. Zpevněná plocha bude vybudována vedle autobusové garáže a bude tam následně převezena část kontejnerů. Druhé místo na kontejnery na tříděný odpad je určeno k hasičárně. Vybudování zpevněné plochy provede firma VKS stavební s.r.o. Cena </w:t>
      </w:r>
      <w:r>
        <w:rPr>
          <w:rFonts w:asciiTheme="minorHAnsi" w:hAnsiTheme="minorHAnsi"/>
          <w:sz w:val="24"/>
          <w:szCs w:val="24"/>
        </w:rPr>
        <w:lastRenderedPageBreak/>
        <w:t>147 897,- Kč dle nabídnutého rozpočtu. Nové umístění kontejnerů je z důvodů, aby kontejnery na tříděný odpad nebyly na návsi.</w:t>
      </w:r>
    </w:p>
    <w:p w14:paraId="22F31BA8" w14:textId="4A281E4E" w:rsidR="001F2ACB" w:rsidRDefault="001F2ACB" w:rsidP="001F2ACB">
      <w:pPr>
        <w:ind w:left="360"/>
        <w:rPr>
          <w:rFonts w:asciiTheme="minorHAnsi" w:hAnsiTheme="minorHAnsi"/>
          <w:b/>
          <w:bCs/>
          <w:sz w:val="24"/>
          <w:szCs w:val="24"/>
        </w:rPr>
      </w:pPr>
      <w:r w:rsidRPr="00B50443">
        <w:rPr>
          <w:rFonts w:asciiTheme="minorHAnsi" w:hAnsiTheme="minorHAnsi"/>
          <w:b/>
          <w:bCs/>
          <w:sz w:val="24"/>
          <w:szCs w:val="24"/>
        </w:rPr>
        <w:t>Pro –</w:t>
      </w:r>
      <w:r w:rsidRPr="00B5044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</w:rPr>
        <w:t>5</w:t>
      </w:r>
      <w:r w:rsidRPr="00B50443"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                 Proti – 0                                               Zdržel se – 0</w:t>
      </w:r>
    </w:p>
    <w:p w14:paraId="6378C921" w14:textId="77777777" w:rsidR="001F2ACB" w:rsidRDefault="001F2ACB" w:rsidP="001F2ACB">
      <w:pPr>
        <w:rPr>
          <w:rFonts w:asciiTheme="minorHAnsi" w:hAnsiTheme="minorHAnsi"/>
          <w:b/>
          <w:bCs/>
          <w:sz w:val="24"/>
          <w:szCs w:val="24"/>
        </w:rPr>
      </w:pPr>
    </w:p>
    <w:p w14:paraId="419CF44D" w14:textId="77777777" w:rsidR="001F2ACB" w:rsidRPr="00B50443" w:rsidRDefault="001F2ACB" w:rsidP="001F2ACB">
      <w:pPr>
        <w:rPr>
          <w:rFonts w:asciiTheme="minorHAnsi" w:hAnsiTheme="minorHAnsi"/>
          <w:b/>
          <w:bCs/>
          <w:sz w:val="24"/>
          <w:szCs w:val="24"/>
        </w:rPr>
      </w:pPr>
    </w:p>
    <w:p w14:paraId="2BC8F3AC" w14:textId="77777777" w:rsidR="001F2ACB" w:rsidRDefault="001F2ACB" w:rsidP="001F2ACB">
      <w:pPr>
        <w:pStyle w:val="Odstavecseseznamem"/>
        <w:numPr>
          <w:ilvl w:val="0"/>
          <w:numId w:val="2"/>
        </w:numPr>
        <w:spacing w:after="160" w:line="278" w:lineRule="auto"/>
        <w:rPr>
          <w:b/>
          <w:bCs/>
        </w:rPr>
      </w:pPr>
      <w:r>
        <w:rPr>
          <w:b/>
          <w:bCs/>
        </w:rPr>
        <w:t>Prodej obecních stavebních pozemků</w:t>
      </w:r>
    </w:p>
    <w:p w14:paraId="5738CA8D" w14:textId="77777777" w:rsidR="001F2ACB" w:rsidRDefault="001F2ACB" w:rsidP="001F2ACB">
      <w:p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Starostka obce informovala zastupitele o již dokončeném rozdělení obecního pozemku na konci obce směrem na </w:t>
      </w:r>
      <w:proofErr w:type="spellStart"/>
      <w:proofErr w:type="gramStart"/>
      <w:r>
        <w:rPr>
          <w:rFonts w:asciiTheme="minorHAnsi" w:hAnsiTheme="minorHAnsi"/>
          <w:sz w:val="24"/>
          <w:szCs w:val="24"/>
        </w:rPr>
        <w:t>Tažovice</w:t>
      </w:r>
      <w:proofErr w:type="spellEnd"/>
      <w:r>
        <w:rPr>
          <w:rFonts w:asciiTheme="minorHAnsi" w:hAnsiTheme="minorHAnsi"/>
          <w:sz w:val="24"/>
          <w:szCs w:val="24"/>
        </w:rPr>
        <w:t>,  na</w:t>
      </w:r>
      <w:proofErr w:type="gramEnd"/>
      <w:r>
        <w:rPr>
          <w:rFonts w:asciiTheme="minorHAnsi" w:hAnsiTheme="minorHAnsi"/>
          <w:sz w:val="24"/>
          <w:szCs w:val="24"/>
        </w:rPr>
        <w:t xml:space="preserve"> šest parcel, zapsání do KN a možnosti nabídnout občanům tyto pozemky k odkoupení. </w:t>
      </w:r>
    </w:p>
    <w:p w14:paraId="38BF5E7C" w14:textId="77777777" w:rsidR="001F2ACB" w:rsidRDefault="001F2ACB" w:rsidP="001F2ACB">
      <w:p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Usnesení – </w:t>
      </w:r>
      <w:r>
        <w:rPr>
          <w:rFonts w:asciiTheme="minorHAnsi" w:hAnsiTheme="minorHAnsi"/>
          <w:sz w:val="24"/>
          <w:szCs w:val="24"/>
        </w:rPr>
        <w:t xml:space="preserve">Zastupitelé s nabídnutím a následným prodejem pozemků souhlasí. Podmínky </w:t>
      </w:r>
      <w:proofErr w:type="gramStart"/>
      <w:r>
        <w:rPr>
          <w:rFonts w:asciiTheme="minorHAnsi" w:hAnsiTheme="minorHAnsi"/>
          <w:sz w:val="24"/>
          <w:szCs w:val="24"/>
        </w:rPr>
        <w:t>prodeje :</w:t>
      </w:r>
      <w:proofErr w:type="gramEnd"/>
      <w:r>
        <w:rPr>
          <w:rFonts w:asciiTheme="minorHAnsi" w:hAnsiTheme="minorHAnsi"/>
          <w:sz w:val="24"/>
          <w:szCs w:val="24"/>
        </w:rPr>
        <w:t xml:space="preserve"> cena 1 000,- Kč/m2, stavba RD bude do 5 let, dům bude určený k trvalému bydlení, majitelé nepřeprodají pozemek třetí osobě, ale nejdříve bude nabídnut obci za stejnou cenu, </w:t>
      </w:r>
      <w:proofErr w:type="gramStart"/>
      <w:r>
        <w:rPr>
          <w:rFonts w:asciiTheme="minorHAnsi" w:hAnsiTheme="minorHAnsi"/>
          <w:sz w:val="24"/>
          <w:szCs w:val="24"/>
        </w:rPr>
        <w:t>jako  majitelé</w:t>
      </w:r>
      <w:proofErr w:type="gramEnd"/>
      <w:r>
        <w:rPr>
          <w:rFonts w:asciiTheme="minorHAnsi" w:hAnsiTheme="minorHAnsi"/>
          <w:sz w:val="24"/>
          <w:szCs w:val="24"/>
        </w:rPr>
        <w:t xml:space="preserve"> koupili. Smlouvu vypracuje </w:t>
      </w:r>
      <w:proofErr w:type="spellStart"/>
      <w:r>
        <w:rPr>
          <w:rFonts w:asciiTheme="minorHAnsi" w:hAnsiTheme="minorHAnsi"/>
          <w:sz w:val="24"/>
          <w:szCs w:val="24"/>
        </w:rPr>
        <w:t>JuDr.</w:t>
      </w:r>
      <w:proofErr w:type="spellEnd"/>
      <w:r>
        <w:rPr>
          <w:rFonts w:asciiTheme="minorHAnsi" w:hAnsiTheme="minorHAnsi"/>
          <w:sz w:val="24"/>
          <w:szCs w:val="24"/>
        </w:rPr>
        <w:t xml:space="preserve"> Soňa Panušková. Záměr obce prodat pozemky bude vyvěšen na úřední desce a internetových stránkách obce.</w:t>
      </w:r>
    </w:p>
    <w:p w14:paraId="20989E08" w14:textId="4FE8CDFC" w:rsidR="001F2ACB" w:rsidRDefault="001F2ACB" w:rsidP="001F2ACB">
      <w:pPr>
        <w:ind w:left="360"/>
        <w:rPr>
          <w:b/>
          <w:bCs/>
          <w:sz w:val="24"/>
          <w:szCs w:val="24"/>
        </w:rPr>
      </w:pPr>
      <w:r w:rsidRPr="00FD4627">
        <w:rPr>
          <w:b/>
          <w:bCs/>
          <w:sz w:val="24"/>
          <w:szCs w:val="24"/>
        </w:rPr>
        <w:t>Pro –</w:t>
      </w:r>
      <w:r w:rsidRPr="00FD4627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FD4627">
        <w:rPr>
          <w:b/>
          <w:bCs/>
          <w:sz w:val="24"/>
          <w:szCs w:val="24"/>
        </w:rPr>
        <w:t xml:space="preserve">                                                              Proti – 0                                               Zdržel se </w:t>
      </w:r>
      <w:r>
        <w:rPr>
          <w:b/>
          <w:bCs/>
          <w:sz w:val="24"/>
          <w:szCs w:val="24"/>
        </w:rPr>
        <w:t>–</w:t>
      </w:r>
      <w:r w:rsidRPr="00FD4627">
        <w:rPr>
          <w:b/>
          <w:bCs/>
          <w:sz w:val="24"/>
          <w:szCs w:val="24"/>
        </w:rPr>
        <w:t xml:space="preserve"> 0</w:t>
      </w:r>
    </w:p>
    <w:p w14:paraId="525E28FD" w14:textId="77777777" w:rsidR="001F2ACB" w:rsidRDefault="001F2ACB" w:rsidP="008001AC">
      <w:pPr>
        <w:rPr>
          <w:b/>
          <w:bCs/>
          <w:sz w:val="24"/>
          <w:szCs w:val="24"/>
        </w:rPr>
      </w:pPr>
    </w:p>
    <w:p w14:paraId="2FB72F0D" w14:textId="77777777" w:rsidR="00B60C3A" w:rsidRDefault="00B60C3A" w:rsidP="008001AC">
      <w:pPr>
        <w:rPr>
          <w:b/>
          <w:bCs/>
          <w:sz w:val="24"/>
          <w:szCs w:val="24"/>
        </w:rPr>
      </w:pPr>
    </w:p>
    <w:p w14:paraId="639CD3A9" w14:textId="77777777" w:rsidR="00B60C3A" w:rsidRDefault="00B60C3A" w:rsidP="008001AC">
      <w:pPr>
        <w:rPr>
          <w:b/>
          <w:bCs/>
          <w:sz w:val="24"/>
          <w:szCs w:val="24"/>
        </w:rPr>
      </w:pPr>
    </w:p>
    <w:p w14:paraId="21371E24" w14:textId="77777777" w:rsidR="00B60C3A" w:rsidRDefault="00B60C3A" w:rsidP="00B60C3A">
      <w:pPr>
        <w:ind w:left="360"/>
        <w:rPr>
          <w:bCs/>
          <w:sz w:val="24"/>
        </w:rPr>
      </w:pPr>
      <w:r>
        <w:rPr>
          <w:b/>
          <w:sz w:val="24"/>
        </w:rPr>
        <w:t xml:space="preserve">Zapsala: </w:t>
      </w:r>
      <w:r>
        <w:rPr>
          <w:bCs/>
          <w:sz w:val="24"/>
        </w:rPr>
        <w:t>Irena Uhlířová</w:t>
      </w:r>
    </w:p>
    <w:p w14:paraId="5A8C0479" w14:textId="77777777" w:rsidR="00B60C3A" w:rsidRDefault="00B60C3A" w:rsidP="00B60C3A">
      <w:pPr>
        <w:ind w:left="360"/>
        <w:rPr>
          <w:bCs/>
          <w:sz w:val="24"/>
        </w:rPr>
      </w:pPr>
      <w:proofErr w:type="gramStart"/>
      <w:r>
        <w:rPr>
          <w:b/>
          <w:sz w:val="24"/>
        </w:rPr>
        <w:t>Ověřili:</w:t>
      </w:r>
      <w:r>
        <w:rPr>
          <w:bCs/>
          <w:sz w:val="24"/>
        </w:rPr>
        <w:t xml:space="preserve">   </w:t>
      </w:r>
      <w:proofErr w:type="gramEnd"/>
      <w:r>
        <w:rPr>
          <w:bCs/>
          <w:sz w:val="24"/>
        </w:rPr>
        <w:t xml:space="preserve">Jaroslav </w:t>
      </w:r>
      <w:proofErr w:type="spellStart"/>
      <w:r>
        <w:rPr>
          <w:bCs/>
          <w:sz w:val="24"/>
        </w:rPr>
        <w:t>Cimburek</w:t>
      </w:r>
      <w:proofErr w:type="spellEnd"/>
      <w:r>
        <w:rPr>
          <w:bCs/>
          <w:sz w:val="24"/>
        </w:rPr>
        <w:t xml:space="preserve"> </w:t>
      </w:r>
    </w:p>
    <w:p w14:paraId="4894750A" w14:textId="77777777" w:rsidR="00B60C3A" w:rsidRDefault="00B60C3A" w:rsidP="00B60C3A">
      <w:pPr>
        <w:ind w:left="360"/>
        <w:rPr>
          <w:bCs/>
          <w:sz w:val="24"/>
        </w:rPr>
      </w:pPr>
      <w:r>
        <w:rPr>
          <w:bCs/>
          <w:sz w:val="24"/>
        </w:rPr>
        <w:t xml:space="preserve">               Jaroslav Bauer</w:t>
      </w:r>
    </w:p>
    <w:p w14:paraId="100EB681" w14:textId="13663EEB" w:rsidR="00B60C3A" w:rsidRDefault="00B60C3A" w:rsidP="008001AC">
      <w:pPr>
        <w:rPr>
          <w:b/>
          <w:bCs/>
          <w:sz w:val="24"/>
          <w:szCs w:val="24"/>
        </w:rPr>
      </w:pPr>
    </w:p>
    <w:p w14:paraId="2F873EB2" w14:textId="77777777" w:rsidR="00130307" w:rsidRDefault="00130307"/>
    <w:sectPr w:rsidR="0013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47F"/>
    <w:multiLevelType w:val="hybridMultilevel"/>
    <w:tmpl w:val="A5B23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540E"/>
    <w:multiLevelType w:val="hybridMultilevel"/>
    <w:tmpl w:val="FECC94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34FF9"/>
    <w:multiLevelType w:val="hybridMultilevel"/>
    <w:tmpl w:val="59101D10"/>
    <w:lvl w:ilvl="0" w:tplc="1C4E25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762B0"/>
    <w:multiLevelType w:val="hybridMultilevel"/>
    <w:tmpl w:val="2DCC6860"/>
    <w:lvl w:ilvl="0" w:tplc="839437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0804">
    <w:abstractNumId w:val="3"/>
  </w:num>
  <w:num w:numId="2" w16cid:durableId="1588726960">
    <w:abstractNumId w:val="1"/>
  </w:num>
  <w:num w:numId="3" w16cid:durableId="737826369">
    <w:abstractNumId w:val="0"/>
  </w:num>
  <w:num w:numId="4" w16cid:durableId="180153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AC"/>
    <w:rsid w:val="00130307"/>
    <w:rsid w:val="001417BF"/>
    <w:rsid w:val="001F2ACB"/>
    <w:rsid w:val="004E6D3D"/>
    <w:rsid w:val="008001AC"/>
    <w:rsid w:val="00940207"/>
    <w:rsid w:val="00A679F9"/>
    <w:rsid w:val="00B60C3A"/>
    <w:rsid w:val="00EB1BF0"/>
    <w:rsid w:val="00F0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051B"/>
  <w15:chartTrackingRefBased/>
  <w15:docId w15:val="{439D7393-84CF-4ACC-9089-069AD36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1A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0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1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0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01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0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0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0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0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1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1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01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01A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01A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01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01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01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01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0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0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0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0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01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01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01A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01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01A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01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cp:lastPrinted>2026-07-15T09:09:00Z</cp:lastPrinted>
  <dcterms:created xsi:type="dcterms:W3CDTF">2026-06-10T15:01:00Z</dcterms:created>
  <dcterms:modified xsi:type="dcterms:W3CDTF">2026-07-15T09:09:00Z</dcterms:modified>
</cp:coreProperties>
</file>